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both"/>
        <w:rPr>
          <w:rFonts w:hint="default" w:ascii="黑体" w:hAnsi="黑体" w:eastAsia="黑体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附件3</w:t>
      </w:r>
    </w:p>
    <w:p>
      <w:pPr>
        <w:spacing w:line="440" w:lineRule="exact"/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20</w:t>
      </w:r>
      <w:r>
        <w:rPr>
          <w:rFonts w:hint="eastAsia" w:ascii="黑体" w:hAnsi="黑体" w:eastAsia="黑体" w:cs="Times New Roman"/>
          <w:sz w:val="32"/>
          <w:szCs w:val="32"/>
        </w:rPr>
        <w:t>21</w:t>
      </w:r>
      <w:r>
        <w:rPr>
          <w:rFonts w:ascii="黑体" w:hAnsi="黑体" w:eastAsia="黑体" w:cs="Times New Roman"/>
          <w:sz w:val="32"/>
          <w:szCs w:val="32"/>
        </w:rPr>
        <w:t>年山西省教学成果奖（职业教育）</w:t>
      </w:r>
    </w:p>
    <w:p>
      <w:pPr>
        <w:spacing w:line="440" w:lineRule="exact"/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评审工作安排</w:t>
      </w:r>
    </w:p>
    <w:p>
      <w:pPr>
        <w:spacing w:line="440" w:lineRule="exac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 </w:t>
      </w:r>
    </w:p>
    <w:p>
      <w:pPr>
        <w:spacing w:line="440" w:lineRule="exact"/>
        <w:ind w:firstLine="63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一、奖项设置</w:t>
      </w:r>
    </w:p>
    <w:p>
      <w:pPr>
        <w:spacing w:line="440" w:lineRule="exact"/>
        <w:ind w:firstLine="63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本届山西省教学成果奖（职业教育）评选，特等奖</w:t>
      </w:r>
      <w:r>
        <w:rPr>
          <w:rFonts w:hint="eastAsia" w:ascii="仿宋" w:hAnsi="仿宋" w:eastAsia="仿宋" w:cs="Times New Roman"/>
          <w:sz w:val="32"/>
          <w:szCs w:val="32"/>
        </w:rPr>
        <w:t>不超过</w:t>
      </w:r>
      <w:r>
        <w:rPr>
          <w:rFonts w:ascii="仿宋" w:hAnsi="仿宋" w:eastAsia="仿宋" w:cs="Times New Roman"/>
          <w:sz w:val="32"/>
          <w:szCs w:val="32"/>
        </w:rPr>
        <w:t>参评总数的10%,一等奖</w:t>
      </w:r>
      <w:r>
        <w:rPr>
          <w:rFonts w:hint="eastAsia" w:ascii="仿宋" w:hAnsi="仿宋" w:eastAsia="仿宋" w:cs="Times New Roman"/>
          <w:sz w:val="32"/>
          <w:szCs w:val="32"/>
        </w:rPr>
        <w:t>不超过</w:t>
      </w:r>
      <w:r>
        <w:rPr>
          <w:rFonts w:ascii="仿宋" w:hAnsi="仿宋" w:eastAsia="仿宋" w:cs="Times New Roman"/>
          <w:sz w:val="32"/>
          <w:szCs w:val="32"/>
        </w:rPr>
        <w:t>参评总数的20%，二等奖</w:t>
      </w:r>
      <w:r>
        <w:rPr>
          <w:rFonts w:hint="eastAsia" w:ascii="仿宋" w:hAnsi="仿宋" w:eastAsia="仿宋" w:cs="Times New Roman"/>
          <w:sz w:val="32"/>
          <w:szCs w:val="32"/>
        </w:rPr>
        <w:t>不超过</w:t>
      </w:r>
      <w:r>
        <w:rPr>
          <w:rFonts w:ascii="仿宋" w:hAnsi="仿宋" w:eastAsia="仿宋" w:cs="Times New Roman"/>
          <w:sz w:val="32"/>
          <w:szCs w:val="32"/>
        </w:rPr>
        <w:t>参评总数的30%，评奖数不超过山西省人力资源和社会保障厅《关于省教育厅申请开展表彰项目的复函》（晋人社厅函[2015]712号）批准的限额。</w:t>
      </w:r>
    </w:p>
    <w:p>
      <w:pPr>
        <w:spacing w:line="440" w:lineRule="exact"/>
        <w:ind w:firstLine="63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二、名额分配</w:t>
      </w:r>
    </w:p>
    <w:p>
      <w:pPr>
        <w:spacing w:line="440" w:lineRule="exact"/>
        <w:ind w:firstLine="63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山西省教学成果奖（职业教育）实行限额推荐的办法。</w:t>
      </w:r>
      <w:r>
        <w:rPr>
          <w:rFonts w:hint="eastAsia" w:ascii="仿宋" w:hAnsi="仿宋" w:eastAsia="仿宋" w:cs="Times New Roman"/>
          <w:sz w:val="32"/>
          <w:szCs w:val="32"/>
        </w:rPr>
        <w:t>职业本科</w:t>
      </w:r>
      <w:r>
        <w:rPr>
          <w:rFonts w:ascii="仿宋" w:hAnsi="仿宋" w:eastAsia="仿宋" w:cs="Times New Roman"/>
          <w:sz w:val="32"/>
          <w:szCs w:val="32"/>
        </w:rPr>
        <w:t>和省级</w:t>
      </w:r>
      <w:r>
        <w:rPr>
          <w:rFonts w:hint="eastAsia" w:ascii="仿宋" w:hAnsi="仿宋" w:eastAsia="仿宋" w:cs="Times New Roman"/>
          <w:sz w:val="32"/>
          <w:szCs w:val="32"/>
        </w:rPr>
        <w:t>“双高”学校不超过3项</w:t>
      </w:r>
      <w:r>
        <w:rPr>
          <w:rFonts w:ascii="仿宋" w:hAnsi="仿宋" w:eastAsia="仿宋" w:cs="Times New Roman"/>
          <w:sz w:val="32"/>
          <w:szCs w:val="32"/>
        </w:rPr>
        <w:t>，其他学校、职业教育研究机构、</w:t>
      </w:r>
      <w:r>
        <w:rPr>
          <w:rFonts w:ascii="仿宋" w:hAnsi="仿宋" w:eastAsia="仿宋" w:cs="Times New Roman"/>
          <w:color w:val="000000" w:themeColor="text1"/>
          <w:sz w:val="32"/>
          <w:szCs w:val="32"/>
        </w:rPr>
        <w:t>职业教育教学专业指导委员会</w:t>
      </w:r>
      <w:r>
        <w:rPr>
          <w:rFonts w:ascii="仿宋" w:hAnsi="仿宋" w:eastAsia="仿宋" w:cs="Times New Roman"/>
          <w:sz w:val="32"/>
          <w:szCs w:val="32"/>
        </w:rPr>
        <w:t>等相关单位和组织不超过2项。</w:t>
      </w:r>
    </w:p>
    <w:p>
      <w:pPr>
        <w:spacing w:line="440" w:lineRule="exact"/>
        <w:ind w:firstLine="63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三、时间安排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20" w:lineRule="exact"/>
        <w:ind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申报时间：20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15日</w:t>
      </w:r>
      <w:r>
        <w:rPr>
          <w:rFonts w:hint="eastAsia" w:ascii="仿宋" w:hAnsi="仿宋" w:eastAsia="仿宋" w:cs="仿宋"/>
          <w:sz w:val="32"/>
          <w:szCs w:val="32"/>
        </w:rPr>
        <w:t>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日。</w:t>
      </w:r>
    </w:p>
    <w:p>
      <w:pPr>
        <w:spacing w:line="440" w:lineRule="exact"/>
        <w:ind w:firstLine="63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2．评审时间：20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8-9</w:t>
      </w:r>
      <w:r>
        <w:rPr>
          <w:rFonts w:hint="eastAsia" w:ascii="仿宋" w:hAnsi="仿宋" w:eastAsia="仿宋" w:cs="仿宋"/>
          <w:sz w:val="32"/>
          <w:szCs w:val="32"/>
        </w:rPr>
        <w:t>月。</w:t>
      </w:r>
    </w:p>
    <w:p>
      <w:pPr>
        <w:spacing w:line="440" w:lineRule="exact"/>
        <w:ind w:firstLine="63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四、材料报送要求</w:t>
      </w:r>
    </w:p>
    <w:p>
      <w:pPr>
        <w:spacing w:line="440" w:lineRule="exact"/>
        <w:ind w:firstLine="63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（一）申报山西省教学成果奖（职业教育）时，须提交以下材料：</w:t>
      </w:r>
    </w:p>
    <w:p>
      <w:pPr>
        <w:spacing w:line="44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1.山西省教学成果奖（职业教育）申报书（附件1）。</w:t>
      </w:r>
    </w:p>
    <w:p>
      <w:pPr>
        <w:spacing w:line="440" w:lineRule="exact"/>
        <w:ind w:firstLine="63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2.山西省教学成果奖（职业教育）申报汇总表（附件2）。</w:t>
      </w:r>
    </w:p>
    <w:p>
      <w:pPr>
        <w:spacing w:line="440" w:lineRule="exact"/>
        <w:ind w:firstLine="480" w:firstLineChars="15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（二）以上材料请按《山西省教学成果奖（职业教育）申报书》填报说明（附件3）填写</w:t>
      </w:r>
      <w:r>
        <w:rPr>
          <w:rFonts w:ascii="仿宋" w:hAnsi="仿宋" w:eastAsia="仿宋" w:cs="Times New Roman"/>
          <w:color w:val="000000"/>
          <w:sz w:val="32"/>
          <w:szCs w:val="32"/>
        </w:rPr>
        <w:t>（</w:t>
      </w:r>
      <w:r>
        <w:rPr>
          <w:rFonts w:ascii="仿宋" w:hAnsi="仿宋" w:eastAsia="仿宋" w:cs="Times New Roman"/>
          <w:sz w:val="32"/>
          <w:szCs w:val="32"/>
        </w:rPr>
        <w:t>各一式</w:t>
      </w:r>
      <w:r>
        <w:rPr>
          <w:rFonts w:hint="eastAsia" w:ascii="仿宋" w:hAnsi="仿宋" w:eastAsia="仿宋" w:cs="Times New Roman"/>
          <w:sz w:val="32"/>
          <w:szCs w:val="32"/>
        </w:rPr>
        <w:t>3</w:t>
      </w:r>
      <w:r>
        <w:rPr>
          <w:rFonts w:ascii="仿宋" w:hAnsi="仿宋" w:eastAsia="仿宋" w:cs="Times New Roman"/>
          <w:sz w:val="32"/>
          <w:szCs w:val="32"/>
        </w:rPr>
        <w:t>份）。</w:t>
      </w:r>
    </w:p>
    <w:p>
      <w:pPr>
        <w:spacing w:line="440" w:lineRule="exact"/>
        <w:ind w:firstLine="480" w:firstLineChars="15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（三）有下列情况之一的不予受理：</w:t>
      </w:r>
    </w:p>
    <w:p>
      <w:pPr>
        <w:spacing w:line="440" w:lineRule="exact"/>
        <w:ind w:firstLine="63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1.未按照规定程序申报、推荐的；</w:t>
      </w:r>
    </w:p>
    <w:p>
      <w:pPr>
        <w:spacing w:line="440" w:lineRule="exact"/>
        <w:ind w:firstLine="63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2.不符合职业教育国家级教学成果奖奖励对象、内容与时限的；</w:t>
      </w:r>
    </w:p>
    <w:p>
      <w:pPr>
        <w:spacing w:line="440" w:lineRule="exact"/>
        <w:ind w:firstLine="63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3.成果持有人或单位不符合规定的；</w:t>
      </w:r>
    </w:p>
    <w:p>
      <w:pPr>
        <w:spacing w:line="440" w:lineRule="exact"/>
        <w:ind w:firstLine="63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4.未按规定格式和要求填写申报材料以及规定的附件不齐全的；</w:t>
      </w:r>
    </w:p>
    <w:p>
      <w:pPr>
        <w:spacing w:line="440" w:lineRule="exact"/>
        <w:ind w:firstLine="63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5.存在权属争议或其他弄虚作假行为的。</w:t>
      </w:r>
    </w:p>
    <w:p>
      <w:pPr>
        <w:spacing w:line="440" w:lineRule="exact"/>
        <w:ind w:firstLine="63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五、工作要求</w:t>
      </w:r>
    </w:p>
    <w:p>
      <w:pPr>
        <w:spacing w:line="440" w:lineRule="exact"/>
        <w:ind w:firstLine="63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1.开展山西省教学成果奖（职业教育）评审工作，是深化职业教育教学改革，提高教学质量的重要措施。各单位要高度重视，制定具体的成果推荐申报办法，指定具体部门和专门人员负责本单位山西省教学成果奖（职业教育）的推荐申报工作，确保推荐申报工作规范有序进行。</w:t>
      </w:r>
    </w:p>
    <w:p>
      <w:pPr>
        <w:spacing w:line="440" w:lineRule="exact"/>
        <w:ind w:firstLine="63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2.各单位要精心组织，广泛发动，认真组织申报工作，确保将本单位教学研究水平高，实践效果显著，有创新、有突破、有推广价值的教学研究成果推荐出来。在评审推荐过程中要坚持公开公正、保证质量、宁缺毋滥的原则，统筹兼顾不同层次、不同类型的成果。</w:t>
      </w:r>
    </w:p>
    <w:p>
      <w:pPr>
        <w:spacing w:line="440" w:lineRule="exact"/>
        <w:ind w:firstLine="63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3.</w:t>
      </w:r>
      <w:r>
        <w:rPr>
          <w:rFonts w:ascii="仿宋" w:hAnsi="仿宋" w:eastAsia="仿宋" w:cs="Times New Roman"/>
          <w:color w:val="000000" w:themeColor="text1"/>
          <w:sz w:val="32"/>
          <w:szCs w:val="32"/>
        </w:rPr>
        <w:t>市属中等职业学校申报材料报各市教育局，由市教育局择优推荐，</w:t>
      </w:r>
      <w:r>
        <w:rPr>
          <w:rFonts w:ascii="仿宋" w:hAnsi="仿宋" w:eastAsia="仿宋" w:cs="Times New Roman"/>
          <w:sz w:val="32"/>
          <w:szCs w:val="32"/>
        </w:rPr>
        <w:t>报山西省教学成果奖（职业教育）评审委员会办公室（省教育厅职</w:t>
      </w:r>
      <w:r>
        <w:rPr>
          <w:rFonts w:hint="eastAsia" w:ascii="仿宋" w:hAnsi="仿宋" w:eastAsia="仿宋" w:cs="Times New Roman"/>
          <w:sz w:val="32"/>
          <w:szCs w:val="32"/>
        </w:rPr>
        <w:t>成</w:t>
      </w:r>
      <w:r>
        <w:rPr>
          <w:rFonts w:ascii="仿宋" w:hAnsi="仿宋" w:eastAsia="仿宋" w:cs="Times New Roman"/>
          <w:sz w:val="32"/>
          <w:szCs w:val="32"/>
        </w:rPr>
        <w:t>处）。各高等职业院校</w:t>
      </w:r>
      <w:r>
        <w:rPr>
          <w:rFonts w:hint="eastAsia" w:ascii="仿宋" w:hAnsi="仿宋" w:eastAsia="仿宋" w:cs="Times New Roman"/>
          <w:sz w:val="32"/>
          <w:szCs w:val="32"/>
        </w:rPr>
        <w:t>（含本科和专科）</w:t>
      </w:r>
      <w:r>
        <w:rPr>
          <w:rFonts w:ascii="仿宋" w:hAnsi="仿宋" w:eastAsia="仿宋" w:cs="Times New Roman"/>
          <w:sz w:val="32"/>
          <w:szCs w:val="32"/>
        </w:rPr>
        <w:t>和省属中等职业学校经校级评审后择优上报。同时将电子版发至指定邮箱。请按规定时间报送，逾期不予受理。</w:t>
      </w:r>
    </w:p>
    <w:p>
      <w:pPr>
        <w:spacing w:line="44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材料报送地址：山西省教育科学研究院职业教育研究中心</w:t>
      </w:r>
    </w:p>
    <w:p>
      <w:pPr>
        <w:spacing w:line="44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（</w:t>
      </w:r>
      <w:r>
        <w:rPr>
          <w:rFonts w:ascii="仿宋" w:hAnsi="仿宋" w:eastAsia="仿宋" w:cs="Times New Roman"/>
          <w:sz w:val="32"/>
          <w:szCs w:val="32"/>
        </w:rPr>
        <w:t>太原市解放路大北门东头道巷9号</w:t>
      </w:r>
      <w:r>
        <w:rPr>
          <w:rFonts w:hint="eastAsia" w:ascii="仿宋" w:hAnsi="仿宋" w:eastAsia="仿宋" w:cs="Times New Roman"/>
          <w:sz w:val="32"/>
          <w:szCs w:val="32"/>
        </w:rPr>
        <w:t xml:space="preserve"> ，</w:t>
      </w:r>
      <w:r>
        <w:rPr>
          <w:rFonts w:ascii="仿宋" w:hAnsi="仿宋" w:eastAsia="仿宋" w:cs="Times New Roman"/>
          <w:sz w:val="32"/>
          <w:szCs w:val="32"/>
        </w:rPr>
        <w:t>邮编：030009</w:t>
      </w:r>
      <w:r>
        <w:rPr>
          <w:rFonts w:hint="eastAsia" w:ascii="仿宋" w:hAnsi="仿宋" w:eastAsia="仿宋" w:cs="Times New Roman"/>
          <w:sz w:val="32"/>
          <w:szCs w:val="32"/>
        </w:rPr>
        <w:t>）</w:t>
      </w:r>
      <w:r>
        <w:rPr>
          <w:rFonts w:ascii="仿宋" w:hAnsi="仿宋" w:eastAsia="仿宋" w:cs="Times New Roman"/>
          <w:sz w:val="32"/>
          <w:szCs w:val="32"/>
        </w:rPr>
        <w:t xml:space="preserve">    </w:t>
      </w:r>
    </w:p>
    <w:p>
      <w:pPr>
        <w:spacing w:line="440" w:lineRule="exact"/>
        <w:ind w:firstLine="63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联系</w:t>
      </w:r>
      <w:r>
        <w:rPr>
          <w:rFonts w:hint="eastAsia" w:ascii="仿宋" w:hAnsi="仿宋" w:eastAsia="仿宋" w:cs="Times New Roman"/>
          <w:sz w:val="32"/>
          <w:szCs w:val="32"/>
        </w:rPr>
        <w:t>人及</w:t>
      </w:r>
      <w:r>
        <w:rPr>
          <w:rFonts w:ascii="仿宋" w:hAnsi="仿宋" w:eastAsia="仿宋" w:cs="Times New Roman"/>
          <w:sz w:val="32"/>
          <w:szCs w:val="32"/>
        </w:rPr>
        <w:t>电话： 赵奇</w:t>
      </w:r>
      <w:r>
        <w:rPr>
          <w:rFonts w:hint="eastAsia" w:ascii="仿宋" w:hAnsi="仿宋" w:eastAsia="仿宋" w:cs="Times New Roman"/>
          <w:sz w:val="32"/>
          <w:szCs w:val="32"/>
        </w:rPr>
        <w:t>，</w:t>
      </w:r>
      <w:r>
        <w:rPr>
          <w:rFonts w:ascii="仿宋" w:hAnsi="仿宋" w:eastAsia="仿宋" w:cs="Times New Roman"/>
          <w:sz w:val="32"/>
          <w:szCs w:val="32"/>
        </w:rPr>
        <w:t xml:space="preserve"> 0351-5604652</w:t>
      </w:r>
    </w:p>
    <w:p>
      <w:pPr>
        <w:spacing w:line="440" w:lineRule="exact"/>
        <w:ind w:firstLine="640" w:firstLineChars="200"/>
        <w:rPr>
          <w:rFonts w:ascii="仿宋" w:hAnsi="仿宋" w:eastAsia="仿宋" w:cs="Times New Roman"/>
          <w:kern w:val="0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邮箱</w:t>
      </w:r>
      <w:r>
        <w:rPr>
          <w:rFonts w:ascii="仿宋" w:hAnsi="仿宋" w:eastAsia="仿宋" w:cs="Times New Roman"/>
          <w:kern w:val="0"/>
          <w:sz w:val="32"/>
          <w:szCs w:val="32"/>
        </w:rPr>
        <w:t>：</w:t>
      </w:r>
      <w:r>
        <w:rPr>
          <w:rFonts w:ascii="仿宋" w:hAnsi="仿宋" w:eastAsia="仿宋" w:cs="Times New Roman"/>
          <w:sz w:val="32"/>
          <w:szCs w:val="32"/>
        </w:rPr>
        <w:t>sxjkyzj@163.com</w:t>
      </w:r>
    </w:p>
    <w:p>
      <w:pPr>
        <w:spacing w:line="440" w:lineRule="exact"/>
        <w:ind w:firstLine="630"/>
        <w:rPr>
          <w:rFonts w:ascii="仿宋" w:hAnsi="仿宋" w:eastAsia="仿宋" w:cs="Times New Roman"/>
          <w:sz w:val="32"/>
          <w:szCs w:val="32"/>
        </w:rPr>
      </w:pPr>
    </w:p>
    <w:p>
      <w:pPr>
        <w:spacing w:line="440" w:lineRule="exact"/>
        <w:ind w:firstLine="630"/>
        <w:rPr>
          <w:rFonts w:ascii="仿宋" w:hAnsi="仿宋" w:eastAsia="仿宋" w:cs="Times New Roman"/>
          <w:sz w:val="32"/>
          <w:szCs w:val="32"/>
        </w:rPr>
      </w:pPr>
    </w:p>
    <w:p>
      <w:pPr>
        <w:spacing w:line="440" w:lineRule="exact"/>
        <w:ind w:firstLine="63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附件：1.山西省教学成果奖（职业教育）申报书</w:t>
      </w:r>
    </w:p>
    <w:p>
      <w:pPr>
        <w:spacing w:line="440" w:lineRule="exact"/>
        <w:ind w:firstLine="1584" w:firstLineChars="495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2.山西省教学成果奖（职业教育）申报汇总表</w:t>
      </w:r>
    </w:p>
    <w:p>
      <w:pPr>
        <w:spacing w:line="440" w:lineRule="exact"/>
      </w:pPr>
      <w:r>
        <w:rPr>
          <w:rFonts w:ascii="仿宋" w:hAnsi="仿宋" w:eastAsia="仿宋" w:cs="Times New Roman"/>
          <w:sz w:val="32"/>
          <w:szCs w:val="32"/>
        </w:rPr>
        <w:t xml:space="preserve">          3.《山西省教学成果奖（职业教育）申报书》填报说明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cs="Times New Roman"/>
      </w:rPr>
    </w:pPr>
    <w:r>
      <w:pict>
        <v:shape id="_x0000_s2049" o:spid="_x0000_s2049" o:spt="202" type="#_x0000_t202" style="position:absolute;left:0pt;margin-top:0pt;height:23.8pt;width:5.3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XMTONAAAAAD&#10;AQAADwAAAGRycy9kb3ducmV2LnhtbE2PwU7DMBBE70j8g7VI3KhdhJoqZNNDJS7cKAiJmxtv4wh7&#10;Hdlumvw9Lhe4rDSa0czbZjd7JyaKaQiMsF4pEMRdMAP3CB/vLw9bEClrNtoFJoSFEuza25tG1yZc&#10;+I2mQ+5FKeFUawSb81hLmTpLXqdVGImLdwrR61xk7KWJ+lLKvZOPSm2k1wOXBatH2lvqvg9nj1DN&#10;n4HGRHv6Ok1dtMOyda8L4v3dWj2DyDTnvzBc8Qs6tIXpGM5sknAI5ZH8e6+eqkAcEZ6qDci2kf/Z&#10;2x9QSwMEFAAAAAgAh07iQKiExU7dAQAArQMAAA4AAABkcnMvZTJvRG9jLnhtbK1TzY7TMBC+I/EO&#10;lu80aaCBjZquQNUiJARICw/gOk5jyX/yuE36AvAGnLhw57n6HDt2ku5q97IHLs7YM/7m+z5P1teD&#10;VuQoPEhrarpc5JQIw20jzb6mP77fvHpHCQRmGqasETU9CaDXm5cv1r2rRGE7qxrhCYIYqHpX0y4E&#10;V2UZ8E5oBgvrhMFka71mAbd+nzWe9YiuVVbkeZn11jfOWy4A8HQ7JumE6J8DaNtWcrG1/KCFCSOq&#10;F4oFlASddEA3iW3bCh6+ti2IQFRNUWlIKzbBeBfXbLNm1d4z10k+UWDPofBIk2bSYNML1JYFRg5e&#10;PoHSknsLtg0LbnU2CkmOoIpl/sib2445kbSg1eAupsP/g+Vfjt88kU1NS0oM0/jg59+/zn/+nf/+&#10;JGW0p3dQYdWtw7owfLADDs18DngYVQ+t1/GLegjm0dzTxVwxBMLxsHx79WZFCcfM67woyuR9dn/X&#10;eQgfhdUkBjX1+HTJUXb8DAF5YOlcElsZeyOVSs+nDOlrerUqVunCJYM3lIm1Ig3CBBP1jLxjFIbd&#10;MInc2eaEGnschpoanH1K1CeDXse5mQM/B7s5ODgv9x0yXqbu4N4fAnJLlGOHERb5xw2+YlIyTVwc&#10;k4f7VHX/l23u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GFzEzjQAAAAAwEAAA8AAAAAAAAAAQAg&#10;AAAAIgAAAGRycy9kb3ducmV2LnhtbFBLAQIUABQAAAAIAIdO4kCohMVO3QEAAK0DAAAOAAAAAAAA&#10;AAEAIAAAAB8BAABkcnMvZTJvRG9jLnhtbFBLBQYAAAAABgAGAFkBAABu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rFonts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D1356CE"/>
    <w:rsid w:val="0029267A"/>
    <w:rsid w:val="0058392A"/>
    <w:rsid w:val="006370C6"/>
    <w:rsid w:val="006F1DB8"/>
    <w:rsid w:val="006F2C56"/>
    <w:rsid w:val="00976D18"/>
    <w:rsid w:val="00B24AE9"/>
    <w:rsid w:val="00CF056E"/>
    <w:rsid w:val="00D1430D"/>
    <w:rsid w:val="00E72012"/>
    <w:rsid w:val="00F92CCA"/>
    <w:rsid w:val="00FF2DDA"/>
    <w:rsid w:val="06B8554F"/>
    <w:rsid w:val="0B2F0FFE"/>
    <w:rsid w:val="176815EC"/>
    <w:rsid w:val="1ABE4A44"/>
    <w:rsid w:val="2016269A"/>
    <w:rsid w:val="280940BA"/>
    <w:rsid w:val="29737393"/>
    <w:rsid w:val="2D1356CE"/>
    <w:rsid w:val="3A516946"/>
    <w:rsid w:val="3FD803CB"/>
    <w:rsid w:val="47757BB3"/>
    <w:rsid w:val="4B0426E5"/>
    <w:rsid w:val="4C5F4744"/>
    <w:rsid w:val="507760D5"/>
    <w:rsid w:val="54450889"/>
    <w:rsid w:val="567C26CC"/>
    <w:rsid w:val="5A5959FB"/>
    <w:rsid w:val="676735B5"/>
    <w:rsid w:val="6B6B322A"/>
    <w:rsid w:val="70C24B47"/>
    <w:rsid w:val="713739D2"/>
    <w:rsid w:val="746801B8"/>
    <w:rsid w:val="75144986"/>
    <w:rsid w:val="79080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sz w:val="18"/>
      <w:szCs w:val="18"/>
    </w:rPr>
  </w:style>
  <w:style w:type="character" w:customStyle="1" w:styleId="7">
    <w:name w:val="批注框文本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799</Words>
  <Characters>4557</Characters>
  <Lines>37</Lines>
  <Paragraphs>10</Paragraphs>
  <TotalTime>0</TotalTime>
  <ScaleCrop>false</ScaleCrop>
  <LinksUpToDate>false</LinksUpToDate>
  <CharactersWithSpaces>5346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2021-04-12T01:29:00Z</dcterms:created>
  <dc:creator>Administrator</dc:creator>
  <cp:lastModifiedBy>马基伟</cp:lastModifiedBy>
  <cp:lastPrinted>2021-04-13T00:50:00Z</cp:lastPrinted>
  <dcterms:modified xsi:type="dcterms:W3CDTF">2021-04-19T07:08:08Z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693F76ED28BC486AA47C1003C70EDD9B</vt:lpwstr>
  </property>
</Properties>
</file>